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C" w:rsidRDefault="005B5CFC" w:rsidP="004D5386">
      <w:pPr>
        <w:jc w:val="center"/>
        <w:rPr>
          <w:b/>
          <w:sz w:val="44"/>
          <w:u w:val="single"/>
        </w:rPr>
      </w:pPr>
      <w:r w:rsidRPr="004D5386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6190615</wp:posOffset>
            </wp:positionH>
            <wp:positionV relativeFrom="paragraph">
              <wp:posOffset>0</wp:posOffset>
            </wp:positionV>
            <wp:extent cx="1196975" cy="1196975"/>
            <wp:effectExtent l="0" t="0" r="3175" b="3175"/>
            <wp:wrapTight wrapText="bothSides">
              <wp:wrapPolygon edited="0">
                <wp:start x="7219" y="0"/>
                <wp:lineTo x="4125" y="1375"/>
                <wp:lineTo x="344" y="4469"/>
                <wp:lineTo x="0" y="7907"/>
                <wp:lineTo x="0" y="13751"/>
                <wp:lineTo x="688" y="17188"/>
                <wp:lineTo x="6188" y="21314"/>
                <wp:lineTo x="7219" y="21314"/>
                <wp:lineTo x="14094" y="21314"/>
                <wp:lineTo x="15126" y="21314"/>
                <wp:lineTo x="20626" y="17188"/>
                <wp:lineTo x="21314" y="13751"/>
                <wp:lineTo x="21314" y="7907"/>
                <wp:lineTo x="20970" y="4469"/>
                <wp:lineTo x="17188" y="1375"/>
                <wp:lineTo x="14094" y="0"/>
                <wp:lineTo x="7219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E39" w:rsidRPr="00B67741" w:rsidRDefault="004D5386" w:rsidP="005B5CFC">
      <w:pPr>
        <w:rPr>
          <w:b/>
          <w:color w:val="FF0000"/>
          <w:sz w:val="44"/>
          <w:u w:val="single"/>
        </w:rPr>
      </w:pPr>
      <w:r w:rsidRPr="00B67741">
        <w:rPr>
          <w:b/>
          <w:color w:val="FF0000"/>
          <w:sz w:val="44"/>
          <w:u w:val="single"/>
        </w:rPr>
        <w:t xml:space="preserve">Worthing FC </w:t>
      </w:r>
      <w:r w:rsidR="005B5CFC" w:rsidRPr="00B67741">
        <w:rPr>
          <w:b/>
          <w:color w:val="FF0000"/>
          <w:sz w:val="44"/>
          <w:u w:val="single"/>
        </w:rPr>
        <w:t xml:space="preserve">Girls Development </w:t>
      </w:r>
      <w:r w:rsidRPr="00B67741">
        <w:rPr>
          <w:b/>
          <w:color w:val="FF0000"/>
          <w:sz w:val="44"/>
          <w:u w:val="single"/>
        </w:rPr>
        <w:t>Programme</w:t>
      </w:r>
    </w:p>
    <w:p w:rsidR="004D5386" w:rsidRDefault="004D5386" w:rsidP="004D5386">
      <w:pPr>
        <w:jc w:val="center"/>
        <w:rPr>
          <w:b/>
          <w:sz w:val="36"/>
        </w:rPr>
      </w:pPr>
      <w:r w:rsidRPr="004D5386">
        <w:rPr>
          <w:b/>
          <w:sz w:val="36"/>
        </w:rPr>
        <w:t xml:space="preserve">“Providing a pathway for girls football” </w:t>
      </w:r>
    </w:p>
    <w:p w:rsidR="005B5CFC" w:rsidRDefault="005B5CFC" w:rsidP="005B5CFC">
      <w:pPr>
        <w:rPr>
          <w:b/>
          <w:bCs/>
          <w:sz w:val="36"/>
          <w:lang w:val="en-US"/>
        </w:rPr>
      </w:pPr>
    </w:p>
    <w:p w:rsidR="00CE1096" w:rsidRDefault="005B5CFC" w:rsidP="005B5CFC">
      <w:pPr>
        <w:spacing w:line="360" w:lineRule="auto"/>
        <w:rPr>
          <w:b/>
          <w:bCs/>
          <w:sz w:val="28"/>
          <w:szCs w:val="28"/>
          <w:lang w:val="en-US"/>
        </w:rPr>
      </w:pPr>
      <w:proofErr w:type="spellStart"/>
      <w:r w:rsidRPr="00CE1096">
        <w:rPr>
          <w:b/>
          <w:bCs/>
          <w:sz w:val="28"/>
          <w:szCs w:val="28"/>
          <w:lang w:val="en-US"/>
        </w:rPr>
        <w:t>Worthing</w:t>
      </w:r>
      <w:proofErr w:type="spellEnd"/>
      <w:r w:rsidRPr="00CE1096">
        <w:rPr>
          <w:b/>
          <w:bCs/>
          <w:sz w:val="28"/>
          <w:szCs w:val="28"/>
          <w:lang w:val="en-US"/>
        </w:rPr>
        <w:t xml:space="preserve"> </w:t>
      </w:r>
      <w:r w:rsidR="00E174C1" w:rsidRPr="00CE1096">
        <w:rPr>
          <w:b/>
          <w:bCs/>
          <w:sz w:val="28"/>
          <w:szCs w:val="28"/>
          <w:lang w:val="en-US"/>
        </w:rPr>
        <w:t xml:space="preserve">FC </w:t>
      </w:r>
      <w:r w:rsidRPr="00CE1096">
        <w:rPr>
          <w:b/>
          <w:bCs/>
          <w:sz w:val="28"/>
          <w:szCs w:val="28"/>
          <w:lang w:val="en-US"/>
        </w:rPr>
        <w:t>Development Centre are excited to announce it will be running a girls</w:t>
      </w:r>
      <w:r w:rsidR="00CE1096" w:rsidRPr="00CE1096">
        <w:rPr>
          <w:b/>
          <w:bCs/>
          <w:sz w:val="28"/>
          <w:szCs w:val="28"/>
          <w:lang w:val="en-US"/>
        </w:rPr>
        <w:t>’</w:t>
      </w:r>
      <w:r w:rsidRPr="00CE1096">
        <w:rPr>
          <w:b/>
          <w:bCs/>
          <w:sz w:val="28"/>
          <w:szCs w:val="28"/>
          <w:lang w:val="en-US"/>
        </w:rPr>
        <w:t xml:space="preserve"> </w:t>
      </w:r>
      <w:r w:rsidR="00CE1096" w:rsidRPr="00CE1096">
        <w:rPr>
          <w:b/>
          <w:bCs/>
          <w:sz w:val="28"/>
          <w:szCs w:val="28"/>
          <w:lang w:val="en-US"/>
        </w:rPr>
        <w:t xml:space="preserve">only Player Development </w:t>
      </w:r>
      <w:proofErr w:type="spellStart"/>
      <w:r w:rsidR="00CE1096" w:rsidRPr="00CE1096">
        <w:rPr>
          <w:b/>
          <w:bCs/>
          <w:sz w:val="28"/>
          <w:szCs w:val="28"/>
          <w:lang w:val="en-US"/>
        </w:rPr>
        <w:t>Programm</w:t>
      </w:r>
      <w:r w:rsidRPr="00CE1096">
        <w:rPr>
          <w:b/>
          <w:bCs/>
          <w:sz w:val="28"/>
          <w:szCs w:val="28"/>
          <w:lang w:val="en-US"/>
        </w:rPr>
        <w:t>e</w:t>
      </w:r>
      <w:proofErr w:type="spellEnd"/>
      <w:r w:rsidRPr="00CE1096">
        <w:rPr>
          <w:b/>
          <w:bCs/>
          <w:sz w:val="28"/>
          <w:szCs w:val="28"/>
          <w:lang w:val="en-US"/>
        </w:rPr>
        <w:t xml:space="preserve"> during the 2017/2018 season.</w:t>
      </w:r>
      <w:r w:rsidR="00CE1096">
        <w:rPr>
          <w:b/>
          <w:bCs/>
          <w:sz w:val="28"/>
          <w:szCs w:val="28"/>
          <w:lang w:val="en-US"/>
        </w:rPr>
        <w:t xml:space="preserve"> </w:t>
      </w:r>
    </w:p>
    <w:p w:rsidR="00CE1096" w:rsidRPr="00CE1096" w:rsidRDefault="00CE1096" w:rsidP="005B5CFC">
      <w:pPr>
        <w:spacing w:line="360" w:lineRule="auto"/>
        <w:rPr>
          <w:b/>
          <w:noProof/>
          <w:sz w:val="28"/>
          <w:szCs w:val="28"/>
          <w:lang w:eastAsia="en-GB"/>
        </w:rPr>
      </w:pPr>
      <w:r w:rsidRPr="00CE1096">
        <w:rPr>
          <w:b/>
          <w:noProof/>
          <w:sz w:val="28"/>
          <w:szCs w:val="28"/>
          <w:lang w:eastAsia="en-GB"/>
        </w:rPr>
        <w:t>To  help identify players suitable for this centre pupils from Worthing Schools Sports Association ( WSSA ) are invited to attend a one off trial on</w:t>
      </w:r>
      <w:r w:rsidR="004A6B86">
        <w:rPr>
          <w:b/>
          <w:noProof/>
          <w:sz w:val="28"/>
          <w:szCs w:val="28"/>
          <w:lang w:eastAsia="en-GB"/>
        </w:rPr>
        <w:t>:</w:t>
      </w:r>
    </w:p>
    <w:p w:rsidR="00CE1096" w:rsidRDefault="00CE1096" w:rsidP="005B5CFC">
      <w:pPr>
        <w:spacing w:line="360" w:lineRule="auto"/>
        <w:rPr>
          <w:b/>
          <w:noProof/>
          <w:color w:val="FF0000"/>
          <w:sz w:val="28"/>
          <w:szCs w:val="28"/>
          <w:lang w:eastAsia="en-GB"/>
        </w:rPr>
      </w:pPr>
      <w:r w:rsidRPr="00CE1096">
        <w:rPr>
          <w:b/>
          <w:noProof/>
          <w:sz w:val="28"/>
          <w:szCs w:val="28"/>
          <w:lang w:eastAsia="en-GB"/>
        </w:rPr>
        <w:t xml:space="preserve"> </w:t>
      </w:r>
      <w:r w:rsidRPr="00CE1096">
        <w:rPr>
          <w:b/>
          <w:noProof/>
          <w:color w:val="FF0000"/>
          <w:sz w:val="28"/>
          <w:szCs w:val="28"/>
          <w:lang w:eastAsia="en-GB"/>
        </w:rPr>
        <w:t>Tuesday 17</w:t>
      </w:r>
      <w:r w:rsidRPr="00CE1096">
        <w:rPr>
          <w:b/>
          <w:noProof/>
          <w:color w:val="FF0000"/>
          <w:sz w:val="28"/>
          <w:szCs w:val="28"/>
          <w:vertAlign w:val="superscript"/>
          <w:lang w:eastAsia="en-GB"/>
        </w:rPr>
        <w:t>th</w:t>
      </w:r>
      <w:r w:rsidRPr="00CE1096">
        <w:rPr>
          <w:b/>
          <w:noProof/>
          <w:color w:val="FF0000"/>
          <w:sz w:val="28"/>
          <w:szCs w:val="28"/>
          <w:lang w:eastAsia="en-GB"/>
        </w:rPr>
        <w:t xml:space="preserve"> October 5pm – 6.30pm at Worthing FC Woodside Road Worthing BN14 7HQ </w:t>
      </w:r>
    </w:p>
    <w:p w:rsidR="00CE1096" w:rsidRDefault="00CE1096" w:rsidP="005B5CFC">
      <w:pPr>
        <w:spacing w:line="360" w:lineRule="auto"/>
        <w:rPr>
          <w:rFonts w:ascii="Tahoma" w:hAnsi="Tahoma" w:cs="Tahoma"/>
          <w:b/>
          <w:bCs/>
        </w:rPr>
      </w:pPr>
      <w:r w:rsidRPr="00CE1096">
        <w:rPr>
          <w:b/>
          <w:noProof/>
          <w:sz w:val="28"/>
          <w:szCs w:val="28"/>
          <w:lang w:eastAsia="en-GB"/>
        </w:rPr>
        <w:t xml:space="preserve">If you are interested in attending the trial please complete the online application ; </w:t>
      </w:r>
      <w:hyperlink r:id="rId6" w:tgtFrame="_blank" w:history="1">
        <w:r>
          <w:rPr>
            <w:rFonts w:ascii="Tahoma" w:hAnsi="Tahoma" w:cs="Tahoma"/>
            <w:b/>
            <w:bCs/>
            <w:color w:val="0000FF"/>
            <w:sz w:val="19"/>
            <w:szCs w:val="19"/>
            <w:u w:val="single"/>
          </w:rPr>
          <w:t>worthingfc.clubsbuddy.net</w:t>
        </w:r>
      </w:hyperlink>
      <w:r>
        <w:rPr>
          <w:rFonts w:ascii="Tahoma" w:hAnsi="Tahoma" w:cs="Tahoma"/>
          <w:b/>
          <w:bCs/>
          <w:color w:val="555555"/>
          <w:sz w:val="19"/>
          <w:szCs w:val="19"/>
        </w:rPr>
        <w:t xml:space="preserve">   </w:t>
      </w:r>
      <w:r w:rsidRPr="00CE1096">
        <w:rPr>
          <w:rFonts w:ascii="Tahoma" w:hAnsi="Tahoma" w:cs="Tahoma"/>
          <w:b/>
          <w:bCs/>
        </w:rPr>
        <w:t>by Friday 13</w:t>
      </w:r>
      <w:r w:rsidRPr="00CE1096">
        <w:rPr>
          <w:rFonts w:ascii="Tahoma" w:hAnsi="Tahoma" w:cs="Tahoma"/>
          <w:b/>
          <w:bCs/>
          <w:vertAlign w:val="superscript"/>
        </w:rPr>
        <w:t>th</w:t>
      </w:r>
      <w:r w:rsidRPr="00CE1096">
        <w:rPr>
          <w:rFonts w:ascii="Tahoma" w:hAnsi="Tahoma" w:cs="Tahoma"/>
          <w:b/>
          <w:bCs/>
        </w:rPr>
        <w:t xml:space="preserve"> October</w:t>
      </w:r>
      <w:r>
        <w:rPr>
          <w:rFonts w:ascii="Tahoma" w:hAnsi="Tahoma" w:cs="Tahoma"/>
          <w:b/>
          <w:bCs/>
          <w:sz w:val="19"/>
          <w:szCs w:val="19"/>
        </w:rPr>
        <w:t xml:space="preserve">. </w:t>
      </w:r>
      <w:r w:rsidRPr="00CE1096">
        <w:rPr>
          <w:rFonts w:ascii="Tahoma" w:hAnsi="Tahoma" w:cs="Tahoma"/>
          <w:b/>
          <w:bCs/>
        </w:rPr>
        <w:t xml:space="preserve">Thank you </w:t>
      </w:r>
    </w:p>
    <w:p w:rsidR="00CE1096" w:rsidRPr="00CE1096" w:rsidRDefault="00CE1096" w:rsidP="005B5CFC">
      <w:pPr>
        <w:spacing w:line="360" w:lineRule="auto"/>
        <w:rPr>
          <w:b/>
          <w:bCs/>
          <w:lang w:val="en-US"/>
        </w:rPr>
      </w:pPr>
      <w:r>
        <w:rPr>
          <w:rFonts w:ascii="Tahoma" w:hAnsi="Tahoma" w:cs="Tahoma"/>
          <w:b/>
          <w:bCs/>
        </w:rPr>
        <w:t>More information about the Development Centre</w:t>
      </w:r>
    </w:p>
    <w:p w:rsidR="005B5CFC" w:rsidRPr="00CE1096" w:rsidRDefault="005B5CFC" w:rsidP="005B5CFC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CE1096">
        <w:rPr>
          <w:b/>
          <w:sz w:val="24"/>
          <w:szCs w:val="24"/>
        </w:rPr>
        <w:t>Worthing FC have worked closely with Sussex County FA to build a specifically designed programme to support the development &amp; progression of players in the local area. The development programme will operate at ages from under-</w:t>
      </w:r>
      <w:r w:rsidR="00E174C1" w:rsidRPr="00CE1096">
        <w:rPr>
          <w:b/>
          <w:sz w:val="24"/>
          <w:szCs w:val="24"/>
        </w:rPr>
        <w:t>7</w:t>
      </w:r>
      <w:r w:rsidRPr="00CE1096">
        <w:rPr>
          <w:b/>
          <w:sz w:val="24"/>
          <w:szCs w:val="24"/>
        </w:rPr>
        <w:t xml:space="preserve"> to under-16 and will support players to develop and progress in the FA Girls Player Pathway. </w:t>
      </w:r>
    </w:p>
    <w:p w:rsidR="008F67B1" w:rsidRPr="00CE1096" w:rsidRDefault="004A6B86" w:rsidP="005B5CFC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programme will allow</w:t>
      </w:r>
      <w:bookmarkStart w:id="0" w:name="_GoBack"/>
      <w:bookmarkEnd w:id="0"/>
      <w:r w:rsidR="00E174C1" w:rsidRPr="00CE1096">
        <w:rPr>
          <w:b/>
          <w:sz w:val="24"/>
          <w:szCs w:val="24"/>
        </w:rPr>
        <w:t xml:space="preserve"> young girls to continue playing for </w:t>
      </w:r>
      <w:r w:rsidR="005B5CFC" w:rsidRPr="00CE1096">
        <w:rPr>
          <w:b/>
          <w:sz w:val="24"/>
          <w:szCs w:val="24"/>
        </w:rPr>
        <w:t>their own</w:t>
      </w:r>
      <w:r w:rsidR="00E174C1" w:rsidRPr="00CE1096">
        <w:rPr>
          <w:b/>
          <w:sz w:val="24"/>
          <w:szCs w:val="24"/>
        </w:rPr>
        <w:t xml:space="preserve"> clubs as well as coming to the Player Development Programme to help further </w:t>
      </w:r>
      <w:r w:rsidR="005B5CFC" w:rsidRPr="00CE1096">
        <w:rPr>
          <w:b/>
          <w:sz w:val="24"/>
          <w:szCs w:val="24"/>
        </w:rPr>
        <w:t>their own</w:t>
      </w:r>
      <w:r w:rsidR="00E174C1" w:rsidRPr="00CE1096">
        <w:rPr>
          <w:b/>
          <w:sz w:val="24"/>
          <w:szCs w:val="24"/>
        </w:rPr>
        <w:t xml:space="preserve"> personal development. We hope to be able to progress plyers from the Player Development Centre into the Girls’ England Talent Pathway.</w:t>
      </w:r>
    </w:p>
    <w:p w:rsidR="008F67B1" w:rsidRPr="00CE1096" w:rsidRDefault="00E174C1" w:rsidP="005B5CFC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E1096">
        <w:rPr>
          <w:b/>
          <w:sz w:val="24"/>
          <w:szCs w:val="24"/>
        </w:rPr>
        <w:t xml:space="preserve">The programme will have experienced coaches with a minimum FA Level 2 qualification. All players will have bi-annual reports whereby coaches will give feedback to players regarding their progress. </w:t>
      </w:r>
    </w:p>
    <w:p w:rsidR="008F67B1" w:rsidRPr="005B5CFC" w:rsidRDefault="00E174C1" w:rsidP="005B5CFC">
      <w:pPr>
        <w:numPr>
          <w:ilvl w:val="0"/>
          <w:numId w:val="1"/>
        </w:numPr>
        <w:spacing w:line="360" w:lineRule="auto"/>
        <w:rPr>
          <w:b/>
          <w:sz w:val="28"/>
        </w:rPr>
      </w:pPr>
      <w:r w:rsidRPr="00CE1096">
        <w:rPr>
          <w:b/>
          <w:sz w:val="24"/>
          <w:szCs w:val="24"/>
        </w:rPr>
        <w:t>All coaches at the Programme meet the FA requirements for Safeguarding</w:t>
      </w:r>
      <w:r w:rsidRPr="005B5CFC">
        <w:rPr>
          <w:b/>
          <w:sz w:val="28"/>
        </w:rPr>
        <w:t xml:space="preserve">. </w:t>
      </w:r>
    </w:p>
    <w:p w:rsidR="00B67741" w:rsidRPr="0027546E" w:rsidRDefault="005B5CFC" w:rsidP="00B67741">
      <w:pPr>
        <w:jc w:val="right"/>
        <w:rPr>
          <w:b/>
          <w:color w:val="FF0000"/>
        </w:rPr>
      </w:pPr>
      <w:r w:rsidRPr="0027546E">
        <w:rPr>
          <w:b/>
          <w:bCs/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675005</wp:posOffset>
            </wp:positionV>
            <wp:extent cx="5889625" cy="987425"/>
            <wp:effectExtent l="0" t="0" r="0" b="3175"/>
            <wp:wrapTight wrapText="bothSides">
              <wp:wrapPolygon edited="0">
                <wp:start x="210" y="0"/>
                <wp:lineTo x="0" y="1250"/>
                <wp:lineTo x="0" y="20003"/>
                <wp:lineTo x="140" y="21253"/>
                <wp:lineTo x="21379" y="21253"/>
                <wp:lineTo x="21518" y="20003"/>
                <wp:lineTo x="21518" y="1250"/>
                <wp:lineTo x="21309" y="0"/>
                <wp:lineTo x="21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46E">
        <w:rPr>
          <w:b/>
          <w:color w:val="FF0000"/>
        </w:rPr>
        <w:t>The Bibby Financial Services Stadium</w:t>
      </w:r>
      <w:r w:rsidRPr="0027546E">
        <w:rPr>
          <w:b/>
          <w:color w:val="FF0000"/>
        </w:rPr>
        <w:br/>
        <w:t>Woodside Road</w:t>
      </w:r>
      <w:r w:rsidRPr="0027546E">
        <w:rPr>
          <w:b/>
          <w:color w:val="FF0000"/>
        </w:rPr>
        <w:br/>
        <w:t>Worthing</w:t>
      </w:r>
      <w:r w:rsidRPr="0027546E">
        <w:rPr>
          <w:b/>
          <w:color w:val="FF0000"/>
        </w:rPr>
        <w:br/>
        <w:t>West Sussex</w:t>
      </w:r>
      <w:r w:rsidRPr="0027546E">
        <w:rPr>
          <w:b/>
          <w:color w:val="FF0000"/>
        </w:rPr>
        <w:br/>
        <w:t>BN14 7HQ</w:t>
      </w:r>
    </w:p>
    <w:p w:rsidR="005B5CFC" w:rsidRPr="00B67741" w:rsidRDefault="005B5CFC" w:rsidP="00B67741">
      <w:pPr>
        <w:jc w:val="right"/>
        <w:rPr>
          <w:b/>
          <w:color w:val="FF0000"/>
          <w:sz w:val="24"/>
        </w:rPr>
      </w:pPr>
      <w:r w:rsidRPr="00B67741">
        <w:rPr>
          <w:b/>
          <w:color w:val="FF0000"/>
          <w:sz w:val="24"/>
        </w:rPr>
        <w:t>worthingfc.com</w:t>
      </w:r>
    </w:p>
    <w:sectPr w:rsidR="005B5CFC" w:rsidRPr="00B67741" w:rsidSect="004D53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AA1"/>
    <w:multiLevelType w:val="hybridMultilevel"/>
    <w:tmpl w:val="8D823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909"/>
    <w:multiLevelType w:val="hybridMultilevel"/>
    <w:tmpl w:val="415AA652"/>
    <w:lvl w:ilvl="0" w:tplc="160AC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E83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85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AA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C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1A8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8B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8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0A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3C5F4F"/>
    <w:multiLevelType w:val="hybridMultilevel"/>
    <w:tmpl w:val="4E269CF8"/>
    <w:lvl w:ilvl="0" w:tplc="4D88C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B6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EF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8B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9AE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87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527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6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82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86"/>
    <w:rsid w:val="00010725"/>
    <w:rsid w:val="000132A5"/>
    <w:rsid w:val="000170BB"/>
    <w:rsid w:val="00023106"/>
    <w:rsid w:val="000253E4"/>
    <w:rsid w:val="00035660"/>
    <w:rsid w:val="00042184"/>
    <w:rsid w:val="000500F8"/>
    <w:rsid w:val="0005269D"/>
    <w:rsid w:val="00053B38"/>
    <w:rsid w:val="00060F46"/>
    <w:rsid w:val="00063BBC"/>
    <w:rsid w:val="00076CD2"/>
    <w:rsid w:val="00087F73"/>
    <w:rsid w:val="00094818"/>
    <w:rsid w:val="00096451"/>
    <w:rsid w:val="000B625D"/>
    <w:rsid w:val="000C60DD"/>
    <w:rsid w:val="000C73E3"/>
    <w:rsid w:val="000E34FD"/>
    <w:rsid w:val="000E4C79"/>
    <w:rsid w:val="000E4E26"/>
    <w:rsid w:val="000E6798"/>
    <w:rsid w:val="000F5B10"/>
    <w:rsid w:val="00107A4D"/>
    <w:rsid w:val="0011247F"/>
    <w:rsid w:val="00114B4B"/>
    <w:rsid w:val="00126D55"/>
    <w:rsid w:val="00127636"/>
    <w:rsid w:val="0013320F"/>
    <w:rsid w:val="0014162B"/>
    <w:rsid w:val="00152957"/>
    <w:rsid w:val="00160873"/>
    <w:rsid w:val="00162A16"/>
    <w:rsid w:val="00163F40"/>
    <w:rsid w:val="0017072D"/>
    <w:rsid w:val="001718EB"/>
    <w:rsid w:val="00180F78"/>
    <w:rsid w:val="001838F0"/>
    <w:rsid w:val="001846FA"/>
    <w:rsid w:val="00185F16"/>
    <w:rsid w:val="00196048"/>
    <w:rsid w:val="001A5E36"/>
    <w:rsid w:val="001A677B"/>
    <w:rsid w:val="001B0452"/>
    <w:rsid w:val="001B20C5"/>
    <w:rsid w:val="00205F47"/>
    <w:rsid w:val="002074E5"/>
    <w:rsid w:val="0021085B"/>
    <w:rsid w:val="0021743E"/>
    <w:rsid w:val="00224241"/>
    <w:rsid w:val="00226F2C"/>
    <w:rsid w:val="002279FB"/>
    <w:rsid w:val="002418C9"/>
    <w:rsid w:val="00241C32"/>
    <w:rsid w:val="002454DB"/>
    <w:rsid w:val="00246341"/>
    <w:rsid w:val="002475B9"/>
    <w:rsid w:val="00250CD6"/>
    <w:rsid w:val="00250E51"/>
    <w:rsid w:val="00256123"/>
    <w:rsid w:val="00262015"/>
    <w:rsid w:val="00274911"/>
    <w:rsid w:val="0027546E"/>
    <w:rsid w:val="00285783"/>
    <w:rsid w:val="00293162"/>
    <w:rsid w:val="00296105"/>
    <w:rsid w:val="002A52D1"/>
    <w:rsid w:val="002A64FD"/>
    <w:rsid w:val="002A6504"/>
    <w:rsid w:val="002B4FA7"/>
    <w:rsid w:val="002C3DB3"/>
    <w:rsid w:val="002C7A17"/>
    <w:rsid w:val="002D7B4F"/>
    <w:rsid w:val="002F49E9"/>
    <w:rsid w:val="00303DBF"/>
    <w:rsid w:val="003043FB"/>
    <w:rsid w:val="00315C9E"/>
    <w:rsid w:val="00333AD1"/>
    <w:rsid w:val="0036467D"/>
    <w:rsid w:val="003676CB"/>
    <w:rsid w:val="003711CD"/>
    <w:rsid w:val="0037232E"/>
    <w:rsid w:val="003723E2"/>
    <w:rsid w:val="00380478"/>
    <w:rsid w:val="003836DF"/>
    <w:rsid w:val="00383709"/>
    <w:rsid w:val="00386B7C"/>
    <w:rsid w:val="0039248B"/>
    <w:rsid w:val="00393B3C"/>
    <w:rsid w:val="003A1AC4"/>
    <w:rsid w:val="003A2A8A"/>
    <w:rsid w:val="003A55D1"/>
    <w:rsid w:val="003C40C6"/>
    <w:rsid w:val="003C648E"/>
    <w:rsid w:val="003D34FD"/>
    <w:rsid w:val="003D51BB"/>
    <w:rsid w:val="003F08B0"/>
    <w:rsid w:val="003F12FA"/>
    <w:rsid w:val="003F4F6D"/>
    <w:rsid w:val="003F55B9"/>
    <w:rsid w:val="003F5E39"/>
    <w:rsid w:val="00417C1D"/>
    <w:rsid w:val="004257EA"/>
    <w:rsid w:val="004277A1"/>
    <w:rsid w:val="00431621"/>
    <w:rsid w:val="00433C2E"/>
    <w:rsid w:val="00434CC6"/>
    <w:rsid w:val="00434F78"/>
    <w:rsid w:val="00450B4B"/>
    <w:rsid w:val="00460E59"/>
    <w:rsid w:val="00460F79"/>
    <w:rsid w:val="004770FF"/>
    <w:rsid w:val="0049209A"/>
    <w:rsid w:val="004A6AD0"/>
    <w:rsid w:val="004A6B86"/>
    <w:rsid w:val="004B3AC1"/>
    <w:rsid w:val="004B4CBE"/>
    <w:rsid w:val="004B6B4F"/>
    <w:rsid w:val="004D466E"/>
    <w:rsid w:val="004D5386"/>
    <w:rsid w:val="004E72D3"/>
    <w:rsid w:val="004F0576"/>
    <w:rsid w:val="00505550"/>
    <w:rsid w:val="0051270C"/>
    <w:rsid w:val="0053059B"/>
    <w:rsid w:val="00541D37"/>
    <w:rsid w:val="0054213E"/>
    <w:rsid w:val="0055508E"/>
    <w:rsid w:val="00566F7F"/>
    <w:rsid w:val="005716DE"/>
    <w:rsid w:val="00572DD0"/>
    <w:rsid w:val="00573BC3"/>
    <w:rsid w:val="00573E52"/>
    <w:rsid w:val="0057683F"/>
    <w:rsid w:val="00577678"/>
    <w:rsid w:val="005810E5"/>
    <w:rsid w:val="00582285"/>
    <w:rsid w:val="00584DD8"/>
    <w:rsid w:val="00587965"/>
    <w:rsid w:val="005927B1"/>
    <w:rsid w:val="00593252"/>
    <w:rsid w:val="005945B1"/>
    <w:rsid w:val="00594D40"/>
    <w:rsid w:val="005A1372"/>
    <w:rsid w:val="005A38D1"/>
    <w:rsid w:val="005A4D72"/>
    <w:rsid w:val="005B5CFC"/>
    <w:rsid w:val="005C02EF"/>
    <w:rsid w:val="005C349B"/>
    <w:rsid w:val="005C4A57"/>
    <w:rsid w:val="005D064D"/>
    <w:rsid w:val="005D1B01"/>
    <w:rsid w:val="005D1D75"/>
    <w:rsid w:val="005D34F4"/>
    <w:rsid w:val="005E2DCB"/>
    <w:rsid w:val="005E41C7"/>
    <w:rsid w:val="005F44D9"/>
    <w:rsid w:val="005F54CE"/>
    <w:rsid w:val="005F5EF1"/>
    <w:rsid w:val="006016F8"/>
    <w:rsid w:val="00607338"/>
    <w:rsid w:val="00611A3E"/>
    <w:rsid w:val="006137D7"/>
    <w:rsid w:val="00615BC2"/>
    <w:rsid w:val="006342AF"/>
    <w:rsid w:val="006427AD"/>
    <w:rsid w:val="00645E06"/>
    <w:rsid w:val="00662BCC"/>
    <w:rsid w:val="00674DE7"/>
    <w:rsid w:val="00692D69"/>
    <w:rsid w:val="00694BAC"/>
    <w:rsid w:val="006A3E1A"/>
    <w:rsid w:val="006A5E88"/>
    <w:rsid w:val="006A7408"/>
    <w:rsid w:val="006B073B"/>
    <w:rsid w:val="006B4423"/>
    <w:rsid w:val="006B61AF"/>
    <w:rsid w:val="006B75BC"/>
    <w:rsid w:val="006F0BF2"/>
    <w:rsid w:val="0070345B"/>
    <w:rsid w:val="007234DF"/>
    <w:rsid w:val="0073767B"/>
    <w:rsid w:val="00742288"/>
    <w:rsid w:val="00742E34"/>
    <w:rsid w:val="007512A9"/>
    <w:rsid w:val="0075220E"/>
    <w:rsid w:val="007531D2"/>
    <w:rsid w:val="00762620"/>
    <w:rsid w:val="00763102"/>
    <w:rsid w:val="00766243"/>
    <w:rsid w:val="0077282B"/>
    <w:rsid w:val="00795334"/>
    <w:rsid w:val="007970FD"/>
    <w:rsid w:val="007A4AB8"/>
    <w:rsid w:val="007A6E92"/>
    <w:rsid w:val="007B35BD"/>
    <w:rsid w:val="007B6FEB"/>
    <w:rsid w:val="007C4E6C"/>
    <w:rsid w:val="007E6A80"/>
    <w:rsid w:val="00800F01"/>
    <w:rsid w:val="00806020"/>
    <w:rsid w:val="00807378"/>
    <w:rsid w:val="00812780"/>
    <w:rsid w:val="008213D9"/>
    <w:rsid w:val="008247BE"/>
    <w:rsid w:val="008250E2"/>
    <w:rsid w:val="00830136"/>
    <w:rsid w:val="008533D9"/>
    <w:rsid w:val="00855E96"/>
    <w:rsid w:val="00856D78"/>
    <w:rsid w:val="00877637"/>
    <w:rsid w:val="008815BF"/>
    <w:rsid w:val="008817DC"/>
    <w:rsid w:val="00894138"/>
    <w:rsid w:val="008959F3"/>
    <w:rsid w:val="008B38E6"/>
    <w:rsid w:val="008B4AE1"/>
    <w:rsid w:val="008C7352"/>
    <w:rsid w:val="008D0003"/>
    <w:rsid w:val="008F1B48"/>
    <w:rsid w:val="008F254E"/>
    <w:rsid w:val="008F67B1"/>
    <w:rsid w:val="00914797"/>
    <w:rsid w:val="009200B5"/>
    <w:rsid w:val="00931BE7"/>
    <w:rsid w:val="00933322"/>
    <w:rsid w:val="00933BB6"/>
    <w:rsid w:val="00954AA9"/>
    <w:rsid w:val="00955DC0"/>
    <w:rsid w:val="00975643"/>
    <w:rsid w:val="0098749C"/>
    <w:rsid w:val="009928EA"/>
    <w:rsid w:val="009A39B2"/>
    <w:rsid w:val="009B59BF"/>
    <w:rsid w:val="009C01F9"/>
    <w:rsid w:val="009D29F5"/>
    <w:rsid w:val="009E1A38"/>
    <w:rsid w:val="009E79D6"/>
    <w:rsid w:val="009F18EF"/>
    <w:rsid w:val="00A00882"/>
    <w:rsid w:val="00A15EF0"/>
    <w:rsid w:val="00A2271D"/>
    <w:rsid w:val="00A45345"/>
    <w:rsid w:val="00A63A03"/>
    <w:rsid w:val="00A668CD"/>
    <w:rsid w:val="00A67FE5"/>
    <w:rsid w:val="00A82C87"/>
    <w:rsid w:val="00A91C14"/>
    <w:rsid w:val="00AA2B24"/>
    <w:rsid w:val="00AA64CD"/>
    <w:rsid w:val="00AC0EC4"/>
    <w:rsid w:val="00AC2B1A"/>
    <w:rsid w:val="00AC5D80"/>
    <w:rsid w:val="00AE513C"/>
    <w:rsid w:val="00AF3AF9"/>
    <w:rsid w:val="00B038D6"/>
    <w:rsid w:val="00B06512"/>
    <w:rsid w:val="00B1467F"/>
    <w:rsid w:val="00B20BFA"/>
    <w:rsid w:val="00B22CBC"/>
    <w:rsid w:val="00B24A9A"/>
    <w:rsid w:val="00B279F6"/>
    <w:rsid w:val="00B35136"/>
    <w:rsid w:val="00B42AD9"/>
    <w:rsid w:val="00B46633"/>
    <w:rsid w:val="00B51D75"/>
    <w:rsid w:val="00B523A0"/>
    <w:rsid w:val="00B654E1"/>
    <w:rsid w:val="00B65E6E"/>
    <w:rsid w:val="00B67741"/>
    <w:rsid w:val="00B74A26"/>
    <w:rsid w:val="00B8083F"/>
    <w:rsid w:val="00B85384"/>
    <w:rsid w:val="00B901FD"/>
    <w:rsid w:val="00B92E76"/>
    <w:rsid w:val="00BA123B"/>
    <w:rsid w:val="00BA3041"/>
    <w:rsid w:val="00BB00B1"/>
    <w:rsid w:val="00BB1AD3"/>
    <w:rsid w:val="00BB4DCA"/>
    <w:rsid w:val="00BC3C1B"/>
    <w:rsid w:val="00BC51D9"/>
    <w:rsid w:val="00BD3075"/>
    <w:rsid w:val="00BD7401"/>
    <w:rsid w:val="00BE6643"/>
    <w:rsid w:val="00BE6CFD"/>
    <w:rsid w:val="00BF057A"/>
    <w:rsid w:val="00C0440F"/>
    <w:rsid w:val="00C107F4"/>
    <w:rsid w:val="00C140DB"/>
    <w:rsid w:val="00C16F31"/>
    <w:rsid w:val="00C173B3"/>
    <w:rsid w:val="00C246D5"/>
    <w:rsid w:val="00C25D38"/>
    <w:rsid w:val="00C30429"/>
    <w:rsid w:val="00C346C8"/>
    <w:rsid w:val="00C42A79"/>
    <w:rsid w:val="00C4672C"/>
    <w:rsid w:val="00C537F6"/>
    <w:rsid w:val="00C64878"/>
    <w:rsid w:val="00C653D3"/>
    <w:rsid w:val="00C946E5"/>
    <w:rsid w:val="00C967F6"/>
    <w:rsid w:val="00CA1304"/>
    <w:rsid w:val="00CB657A"/>
    <w:rsid w:val="00CB6F45"/>
    <w:rsid w:val="00CD0E75"/>
    <w:rsid w:val="00CD4EAC"/>
    <w:rsid w:val="00CE1096"/>
    <w:rsid w:val="00D00288"/>
    <w:rsid w:val="00D0598C"/>
    <w:rsid w:val="00D05B72"/>
    <w:rsid w:val="00D06D91"/>
    <w:rsid w:val="00D11733"/>
    <w:rsid w:val="00D16E29"/>
    <w:rsid w:val="00D352C9"/>
    <w:rsid w:val="00D43FE2"/>
    <w:rsid w:val="00D51AE8"/>
    <w:rsid w:val="00D65104"/>
    <w:rsid w:val="00D7380B"/>
    <w:rsid w:val="00D80F05"/>
    <w:rsid w:val="00D95CE2"/>
    <w:rsid w:val="00DA3172"/>
    <w:rsid w:val="00DC7FBE"/>
    <w:rsid w:val="00DD68C4"/>
    <w:rsid w:val="00DE0DA0"/>
    <w:rsid w:val="00DE49EE"/>
    <w:rsid w:val="00DE7143"/>
    <w:rsid w:val="00DF27B5"/>
    <w:rsid w:val="00E119F5"/>
    <w:rsid w:val="00E174C1"/>
    <w:rsid w:val="00E3056E"/>
    <w:rsid w:val="00E43BEE"/>
    <w:rsid w:val="00E47D79"/>
    <w:rsid w:val="00E517DB"/>
    <w:rsid w:val="00E561B0"/>
    <w:rsid w:val="00E56B60"/>
    <w:rsid w:val="00E61AB6"/>
    <w:rsid w:val="00E66DEC"/>
    <w:rsid w:val="00E70CB0"/>
    <w:rsid w:val="00E91FDF"/>
    <w:rsid w:val="00E95708"/>
    <w:rsid w:val="00EA272A"/>
    <w:rsid w:val="00EA3E41"/>
    <w:rsid w:val="00EA54D7"/>
    <w:rsid w:val="00EA6A0F"/>
    <w:rsid w:val="00EA6FC2"/>
    <w:rsid w:val="00EB2EFF"/>
    <w:rsid w:val="00EC5F22"/>
    <w:rsid w:val="00EE3CCB"/>
    <w:rsid w:val="00EF0702"/>
    <w:rsid w:val="00EF0D19"/>
    <w:rsid w:val="00EF1182"/>
    <w:rsid w:val="00EF2FFC"/>
    <w:rsid w:val="00EF7BB0"/>
    <w:rsid w:val="00F00271"/>
    <w:rsid w:val="00F02AD5"/>
    <w:rsid w:val="00F04208"/>
    <w:rsid w:val="00F111BF"/>
    <w:rsid w:val="00F115A6"/>
    <w:rsid w:val="00F14D1B"/>
    <w:rsid w:val="00F27D7C"/>
    <w:rsid w:val="00F3174C"/>
    <w:rsid w:val="00F328CD"/>
    <w:rsid w:val="00F46CEC"/>
    <w:rsid w:val="00F47669"/>
    <w:rsid w:val="00F66A5B"/>
    <w:rsid w:val="00F74CA0"/>
    <w:rsid w:val="00F75528"/>
    <w:rsid w:val="00F75B83"/>
    <w:rsid w:val="00F86A86"/>
    <w:rsid w:val="00F97330"/>
    <w:rsid w:val="00FA28DA"/>
    <w:rsid w:val="00FB6FB9"/>
    <w:rsid w:val="00FB7ADB"/>
    <w:rsid w:val="00FC7F0D"/>
    <w:rsid w:val="00FE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475F"/>
  <w15:chartTrackingRefBased/>
  <w15:docId w15:val="{688D3450-9259-41CA-B910-692DF99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C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74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8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thingfc.clubsbuddy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AliGroves</cp:lastModifiedBy>
  <cp:revision>2</cp:revision>
  <cp:lastPrinted>2017-07-21T11:44:00Z</cp:lastPrinted>
  <dcterms:created xsi:type="dcterms:W3CDTF">2017-10-05T13:10:00Z</dcterms:created>
  <dcterms:modified xsi:type="dcterms:W3CDTF">2017-10-05T13:10:00Z</dcterms:modified>
</cp:coreProperties>
</file>